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Project Plan Example</w:t>
      </w:r>
    </w:p>
    <w:p>
      <w:pPr>
        <w:pStyle w:val="Heading2"/>
      </w:pPr>
      <w:r>
        <w:t>Schedule &amp; Milestones</w:t>
      </w:r>
    </w:p>
    <w:p>
      <w:r>
        <w:t>Jan 2025: Kick-off; Mar 2025: Pilot; Aug 2025: Training; Sept 2025: Go-live.</w:t>
      </w:r>
    </w:p>
    <w:p>
      <w:pPr>
        <w:pStyle w:val="Heading2"/>
      </w:pPr>
      <w:r>
        <w:t>Resource Plan</w:t>
      </w:r>
    </w:p>
    <w:p>
      <w:r>
        <w:t>3 IT staff, 2 supplier consultants, Registry staff for testing.</w:t>
      </w:r>
    </w:p>
    <w:p>
      <w:pPr>
        <w:pStyle w:val="Heading2"/>
      </w:pPr>
      <w:r>
        <w:t>Communications Plan</w:t>
      </w:r>
    </w:p>
    <w:p>
      <w:r>
        <w:t>Monthly updates to UPGG; email updates to Faculties; training guides for staff.</w:t>
      </w:r>
    </w:p>
    <w:p>
      <w:pPr>
        <w:pStyle w:val="Heading2"/>
      </w:pPr>
      <w:r>
        <w:t>Change &amp; Scope Management</w:t>
      </w:r>
    </w:p>
    <w:p>
      <w:r>
        <w:t>Change requests via Project Manager to Sponsor, then UPGG.</w:t>
      </w:r>
    </w:p>
    <w:p>
      <w:pPr>
        <w:pStyle w:val="Heading2"/>
      </w:pPr>
      <w:r>
        <w:t>Quality Assurance Plan</w:t>
      </w:r>
    </w:p>
    <w:p>
      <w:r>
        <w:t>System tested against agreed acceptance criteria.</w:t>
      </w:r>
    </w:p>
    <w:p>
      <w:pPr>
        <w:pStyle w:val="Heading2"/>
      </w:pPr>
      <w:r>
        <w:t>Updated RAID Log</w:t>
      </w:r>
    </w:p>
    <w:p>
      <w:r>
        <w:t>Integration risk logged; dependency on timetabling vendor.</w:t>
      </w:r>
    </w:p>
    <w:p>
      <w:pPr>
        <w:pStyle w:val="Heading2"/>
      </w:pPr>
      <w:r>
        <w:t>Benefits Management Plan</w:t>
      </w:r>
    </w:p>
    <w:p>
      <w:r>
        <w:t>Track retention rates, compliance reports, staff workload reduction.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